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A0F0" w14:textId="5D2E3281" w:rsidR="00877704" w:rsidRDefault="007C6DFB">
      <w:hyperlink r:id="rId4" w:history="1">
        <w:r>
          <w:rPr>
            <w:rStyle w:val="Lienhypertexte"/>
          </w:rPr>
          <w:t>Fribourg: une loi sur le bilinguisme divise le canton</w:t>
        </w:r>
      </w:hyperlink>
    </w:p>
    <w:p w14:paraId="19AD9D93" w14:textId="77777777" w:rsidR="007C6DFB" w:rsidRDefault="007C6DFB"/>
    <w:p w14:paraId="172E6596" w14:textId="77777777" w:rsidR="007C6DFB" w:rsidRDefault="007C6DFB"/>
    <w:sectPr w:rsidR="007C6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FB"/>
    <w:rsid w:val="00166955"/>
    <w:rsid w:val="002F4BD2"/>
    <w:rsid w:val="004A7ACD"/>
    <w:rsid w:val="004B7C92"/>
    <w:rsid w:val="007C6DFB"/>
    <w:rsid w:val="00877704"/>
    <w:rsid w:val="00AA5C1F"/>
    <w:rsid w:val="00BF33E4"/>
    <w:rsid w:val="00F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67E9"/>
  <w15:chartTrackingRefBased/>
  <w15:docId w15:val="{9302DDA6-DFBD-40F0-98A3-3C1CB11B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6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6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6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6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6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6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6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6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6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6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6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6D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6D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6D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6D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6D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6D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6D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6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6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6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6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6D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6D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6D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6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6D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6DF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7C6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24heures.ch/fribourg-une-loi-sur-le-bilinguisme-divise-le-canton-3117224580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Geinoz</dc:creator>
  <cp:keywords/>
  <dc:description/>
  <cp:lastModifiedBy>Antoine Geinoz</cp:lastModifiedBy>
  <cp:revision>1</cp:revision>
  <dcterms:created xsi:type="dcterms:W3CDTF">2025-12-15T16:57:00Z</dcterms:created>
  <dcterms:modified xsi:type="dcterms:W3CDTF">2025-12-15T16:58:00Z</dcterms:modified>
</cp:coreProperties>
</file>